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C8FB1"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bookmarkStart w:id="0" w:name="_GoBack"/>
      <w:bookmarkEnd w:id="0"/>
      <w:r w:rsidRPr="001B1FC1">
        <w:rPr>
          <w:rFonts w:ascii="Arial" w:eastAsia="Times New Roman" w:hAnsi="Arial" w:cs="Arial"/>
          <w:color w:val="000000"/>
          <w:sz w:val="20"/>
          <w:szCs w:val="20"/>
          <w:lang w:eastAsia="es-ES_tradnl"/>
        </w:rPr>
        <w:t>Estimado, Juan Antonio, gracias por remitirme, el acta de la Comisión Electoral del día 3 de junio del 2020, ya que no la hemos recibido, a través de nuestro interventor, que por otra parte no fue convocado a dicha reunión, como es preceptivo, siendo miembro del CE, tal como establecen nuestro Reglamento Electoral </w:t>
      </w:r>
      <w:r w:rsidRPr="001B1FC1">
        <w:rPr>
          <w:rFonts w:ascii="Arial" w:eastAsia="Times New Roman" w:hAnsi="Arial" w:cs="Arial"/>
          <w:i/>
          <w:iCs/>
          <w:color w:val="000000"/>
          <w:sz w:val="20"/>
          <w:szCs w:val="20"/>
          <w:lang w:eastAsia="es-ES_tradnl"/>
        </w:rPr>
        <w:t>(“Además, formará parte del Comité Electoral un interventor por cada una de las candidaturas existentes.”)</w:t>
      </w:r>
      <w:r w:rsidRPr="001B1FC1">
        <w:rPr>
          <w:rFonts w:ascii="Arial" w:eastAsia="Times New Roman" w:hAnsi="Arial" w:cs="Arial"/>
          <w:color w:val="000000"/>
          <w:sz w:val="20"/>
          <w:szCs w:val="20"/>
          <w:lang w:eastAsia="es-ES_tradnl"/>
        </w:rPr>
        <w:t>.</w:t>
      </w:r>
    </w:p>
    <w:p w14:paraId="3D5177A1"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En relación con el Acta, en la que no aparecen los asistentes, ni las firmas de estos, por lo que, nuestros servicios jurídicos, nos informan que es un documento carente de validez administrativa, aparecen unas decisiones, que creo en la obligación de comentarte por si se incurre en infracciones, que pudieran dañar a la Sociedad, siendo las siguientes:</w:t>
      </w:r>
    </w:p>
    <w:p w14:paraId="79673EEA" w14:textId="77777777" w:rsidR="001B1FC1" w:rsidRPr="001B1FC1" w:rsidRDefault="001B1FC1" w:rsidP="001B1FC1">
      <w:pPr>
        <w:spacing w:before="100" w:beforeAutospacing="1" w:after="100" w:afterAutospacing="1"/>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            1. No entendemos que me llegue este mail de ti como presidente y no sea el CE el que lo comunique a nuestro interventor directamente como regulan los estatutos. No se si asumes el papel de portavoz del CE ante las candidaturas, lo que como sabes es totalmente irregular y puede ser considerado incluso una irregularidad del grave del proceso electoral. </w:t>
      </w:r>
    </w:p>
    <w:p w14:paraId="08E598A3"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2. Lo que se llama acta, es una simple carta sin firmar, carente de los mínimos requisitos formales habituales en nuestro ordenamiento jurídico de lo que debe ser un acta, como ya te he comentado</w:t>
      </w:r>
    </w:p>
    <w:p w14:paraId="6B1D61FB"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3. Las diversas reuniones del CE, se han realizado sin la convocatoria oficial de nuestro interventor como obligan los estatutos y por tanto podrían ser invalidas.</w:t>
      </w:r>
    </w:p>
    <w:p w14:paraId="6144BFEF"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4. Nuestro interventor ha enviado una propuesta al CE que estamos esperando sea respondida, de forma reglamentaria.</w:t>
      </w:r>
    </w:p>
    <w:p w14:paraId="25842771"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5. Igualmente hemos hecho un recurso/reclamación a cada uno de los miembros de la JD, sin haber recibido respuesta, al igual que al CE , de momento sin respuesta, y estableciendo unos plazos , con el fin de no demorar el proceso.</w:t>
      </w:r>
    </w:p>
    <w:p w14:paraId="59E9D7F1"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6. La elección del mes de octubre para la celebración de las elecciones, es muy inadecuada, pues es cuando se espera un rebrote de la pandemia, lo que, de producirse, podría originar la implantación de nuevas medidas restrictivas y volver a paralizar el proceso electoral. Los meses de julio (Elecciones Vascas y Gallegas) o septiembre, como ha solicitado nuestro interventor, cuando ha podido, son mas seguros desde el punto de vista sanitario.</w:t>
      </w:r>
    </w:p>
    <w:p w14:paraId="7B0E13BC"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7. La eliminación del voto por correo, es sencillamente IMPOSIBLE, no solo porque esta recogido en nuestros estatutos, sino también en nuestra legislación, se ha empleado siempre y se va a emplear en las próximas elecciones en Galicia y el País vasco. Con que solo un socio, impugnara las elecciones argumentando no disponer de soporte informático y capacidad para desplazarse al sitio físico de celebración, las elecciones serian NULAS.</w:t>
      </w:r>
    </w:p>
    <w:p w14:paraId="661815AC" w14:textId="77777777" w:rsidR="001B1FC1" w:rsidRPr="001B1FC1" w:rsidRDefault="001B1FC1" w:rsidP="001B1FC1">
      <w:pPr>
        <w:spacing w:before="100" w:beforeAutospacing="1" w:after="100" w:afterAutospacing="1"/>
        <w:ind w:left="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8. La coartación de la libertad de expresión durante la campaña electoral es anticonstitucional y por tanto INAPLICABLE.</w:t>
      </w:r>
    </w:p>
    <w:p w14:paraId="4504436C"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9. Como candidatura proclamada y con el proceso electoral en marcha, seguimos reclamando disponer de un canal oficial de comunicación con los socios.</w:t>
      </w:r>
    </w:p>
    <w:p w14:paraId="4F9B5B34" w14:textId="77777777" w:rsidR="001B1FC1" w:rsidRPr="001B1FC1" w:rsidRDefault="001B1FC1" w:rsidP="001B1FC1">
      <w:pPr>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 </w:t>
      </w:r>
    </w:p>
    <w:p w14:paraId="1606B2FC"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Por todo, lo expuesto, y con el fin de no dañar a la Sociedad, ya que hay indicios fehacientes de intentar cometer delitos electorales, que podrían derivar  en graves sanciones, en el régimen disciplinario español, y en contestación a la remisión del documento, supuestamente acta del CE, instes por los mecanismos oportunos, a resolver este problema y tengamos unas elecciones, lo antes posible, y de forma legitima, hecho demandado por los socios, ya que, en esta situación nos veríamos en la obligación de establecer los cauces jurídicos para ello.</w:t>
      </w:r>
    </w:p>
    <w:p w14:paraId="1A0D1FE7" w14:textId="77777777" w:rsidR="001B1FC1" w:rsidRPr="001B1FC1" w:rsidRDefault="001B1FC1" w:rsidP="001B1FC1">
      <w:pPr>
        <w:spacing w:before="100" w:beforeAutospacing="1" w:after="100" w:afterAutospacing="1"/>
        <w:ind w:firstLine="708"/>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lastRenderedPageBreak/>
        <w:t>Recibe un cordial saludo</w:t>
      </w:r>
    </w:p>
    <w:p w14:paraId="048D96CC" w14:textId="77777777" w:rsidR="001B1FC1" w:rsidRPr="001B1FC1" w:rsidRDefault="001B1FC1" w:rsidP="001B1FC1">
      <w:pPr>
        <w:rPr>
          <w:rFonts w:ascii="Helvetica" w:eastAsia="Times New Roman" w:hAnsi="Helvetica" w:cs="Times New Roman"/>
          <w:color w:val="000000"/>
          <w:sz w:val="18"/>
          <w:szCs w:val="18"/>
          <w:lang w:eastAsia="es-ES_tradnl"/>
        </w:rPr>
      </w:pPr>
    </w:p>
    <w:p w14:paraId="46DEB43A" w14:textId="77777777" w:rsidR="001B1FC1" w:rsidRPr="001B1FC1" w:rsidRDefault="001B1FC1" w:rsidP="001B1FC1">
      <w:pPr>
        <w:rPr>
          <w:rFonts w:ascii="Helvetica" w:eastAsia="Times New Roman" w:hAnsi="Helvetica" w:cs="Times New Roman"/>
          <w:color w:val="000000"/>
          <w:sz w:val="18"/>
          <w:szCs w:val="18"/>
          <w:lang w:eastAsia="es-ES_tradnl"/>
        </w:rPr>
      </w:pPr>
      <w:r w:rsidRPr="001B1FC1">
        <w:rPr>
          <w:rFonts w:ascii="Arial" w:eastAsia="Times New Roman" w:hAnsi="Arial" w:cs="Arial"/>
          <w:color w:val="000000"/>
          <w:sz w:val="20"/>
          <w:szCs w:val="20"/>
          <w:lang w:eastAsia="es-ES_tradnl"/>
        </w:rPr>
        <w:t>En nombre de la candidatura Construyendo +SED.</w:t>
      </w:r>
    </w:p>
    <w:p w14:paraId="68B4DDAC" w14:textId="77777777" w:rsidR="001B1FC1" w:rsidRPr="001B1FC1" w:rsidRDefault="001B1FC1" w:rsidP="001B1FC1">
      <w:pPr>
        <w:rPr>
          <w:rFonts w:ascii="Times New Roman" w:eastAsia="Times New Roman" w:hAnsi="Times New Roman" w:cs="Times New Roman"/>
          <w:lang w:eastAsia="es-ES_tradnl"/>
        </w:rPr>
      </w:pPr>
    </w:p>
    <w:p w14:paraId="7DA9100F" w14:textId="77777777" w:rsidR="00EE46B7" w:rsidRDefault="00EE46B7"/>
    <w:sectPr w:rsidR="00EE46B7" w:rsidSect="00BA2CE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C1"/>
    <w:rsid w:val="001B1FC1"/>
    <w:rsid w:val="00BA2CE8"/>
    <w:rsid w:val="00D43654"/>
    <w:rsid w:val="00EE46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BD6DF98"/>
  <w15:chartTrackingRefBased/>
  <w15:docId w15:val="{609B76E1-C43A-B749-8A2C-07CFD622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B1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096256">
      <w:bodyDiv w:val="1"/>
      <w:marLeft w:val="0"/>
      <w:marRight w:val="0"/>
      <w:marTop w:val="0"/>
      <w:marBottom w:val="0"/>
      <w:divBdr>
        <w:top w:val="none" w:sz="0" w:space="0" w:color="auto"/>
        <w:left w:val="none" w:sz="0" w:space="0" w:color="auto"/>
        <w:bottom w:val="none" w:sz="0" w:space="0" w:color="auto"/>
        <w:right w:val="none" w:sz="0" w:space="0" w:color="auto"/>
      </w:divBdr>
      <w:divsChild>
        <w:div w:id="138115613">
          <w:marLeft w:val="0"/>
          <w:marRight w:val="0"/>
          <w:marTop w:val="0"/>
          <w:marBottom w:val="0"/>
          <w:divBdr>
            <w:top w:val="none" w:sz="0" w:space="0" w:color="auto"/>
            <w:left w:val="none" w:sz="0" w:space="0" w:color="auto"/>
            <w:bottom w:val="none" w:sz="0" w:space="0" w:color="auto"/>
            <w:right w:val="none" w:sz="0" w:space="0" w:color="auto"/>
          </w:divBdr>
          <w:divsChild>
            <w:div w:id="1628924363">
              <w:marLeft w:val="0"/>
              <w:marRight w:val="0"/>
              <w:marTop w:val="0"/>
              <w:marBottom w:val="0"/>
              <w:divBdr>
                <w:top w:val="none" w:sz="0" w:space="0" w:color="auto"/>
                <w:left w:val="none" w:sz="0" w:space="0" w:color="auto"/>
                <w:bottom w:val="none" w:sz="0" w:space="0" w:color="auto"/>
                <w:right w:val="none" w:sz="0" w:space="0" w:color="auto"/>
              </w:divBdr>
            </w:div>
            <w:div w:id="665209323">
              <w:marLeft w:val="0"/>
              <w:marRight w:val="0"/>
              <w:marTop w:val="0"/>
              <w:marBottom w:val="0"/>
              <w:divBdr>
                <w:top w:val="none" w:sz="0" w:space="0" w:color="auto"/>
                <w:left w:val="none" w:sz="0" w:space="0" w:color="auto"/>
                <w:bottom w:val="none" w:sz="0" w:space="0" w:color="auto"/>
                <w:right w:val="none" w:sz="0" w:space="0" w:color="auto"/>
              </w:divBdr>
            </w:div>
            <w:div w:id="15598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3076</Characters>
  <Application>Microsoft Macintosh Word</Application>
  <DocSecurity>0</DocSecurity>
  <Lines>25</Lines>
  <Paragraphs>7</Paragraphs>
  <ScaleCrop>false</ScaleCrop>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Torres Morera</dc:creator>
  <cp:keywords/>
  <dc:description/>
  <cp:lastModifiedBy>Usuario de Microsoft Office</cp:lastModifiedBy>
  <cp:revision>2</cp:revision>
  <dcterms:created xsi:type="dcterms:W3CDTF">2020-06-04T20:52:00Z</dcterms:created>
  <dcterms:modified xsi:type="dcterms:W3CDTF">2020-06-04T20:52:00Z</dcterms:modified>
</cp:coreProperties>
</file>